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2D" w:rsidRDefault="00863A7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="00294126" w:rsidRPr="00214F05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9BF12C0" wp14:editId="723F1761">
            <wp:extent cx="5759450" cy="1513506"/>
            <wp:effectExtent l="0" t="0" r="0" b="0"/>
            <wp:docPr id="10" name="Picture 3" descr="D:\Toni\a.guleva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i\a.guleva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P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754E2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РЕЗЮМЕ </w:t>
      </w:r>
    </w:p>
    <w:p w:rsidR="00F95DBC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НА 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ОТЧЕТ</w:t>
      </w:r>
      <w:r w:rsidR="00BB2394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ЗА ИЗПЪЛНЕНИЕТО НА ПРОГРАМНИЯ БЮДЖЕТ 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(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КРДОПБГДСРСБНА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)</w:t>
      </w:r>
    </w:p>
    <w:p w:rsidR="00260947" w:rsidRPr="00A70384" w:rsidRDefault="00260947" w:rsidP="00260947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ЗА 202</w:t>
      </w:r>
      <w:r w:rsidR="00307BE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2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</w:t>
      </w:r>
    </w:p>
    <w:p w:rsidR="00260947" w:rsidRPr="00DA6359" w:rsidRDefault="00260947" w:rsidP="0026094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C2495E" w:rsidRDefault="00C2495E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294126" w:rsidRDefault="00294126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6739D0" w:rsidRPr="00A70384" w:rsidRDefault="006739D0" w:rsidP="00AD755F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52F8" w:rsidRPr="000B0C2B" w:rsidRDefault="000C52F8" w:rsidP="000B0C2B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0B0C2B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lastRenderedPageBreak/>
        <w:t>ОТЧЕТ НА ОСНОВНИТЕ ПАРАМЕТРИ НА БЮДЖЕТА</w:t>
      </w:r>
    </w:p>
    <w:p w:rsidR="00A023A2" w:rsidRPr="00A70384" w:rsidRDefault="00A023A2" w:rsidP="00AD755F">
      <w:pPr>
        <w:keepNext/>
        <w:tabs>
          <w:tab w:val="left" w:pos="567"/>
        </w:tabs>
        <w:snapToGrid w:val="0"/>
        <w:spacing w:after="0"/>
        <w:ind w:left="1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Със Закона за държавния бюджет на Република България за 202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чл.2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, ал.1 на КРДОПБГДСРСБНА са определени следните показатели Приходи – 0 хил. лв., Разходи –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461,3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лв., Бюджетни взаимоотношения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Трансфери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(+/-)</w:t>
      </w:r>
      <w:r w:rsidRPr="009A03FE">
        <w:rPr>
          <w:color w:val="000000"/>
          <w:sz w:val="20"/>
          <w:szCs w:val="20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–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461,3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лв., в т.ч.</w:t>
      </w:r>
      <w:r w:rsidRPr="009A03F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Бюджетно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взаимоотношение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централния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(+/-)</w:t>
      </w:r>
      <w:r w:rsidRPr="009A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–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461, 3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</w:t>
      </w: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5D76" w:rsidRPr="00A729EB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Уточненият план на разходите по бюджета на Комисията към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A57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12</w:t>
      </w:r>
      <w:r w:rsidRPr="00A57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.2022 г. е в размер на </w:t>
      </w:r>
      <w:r w:rsidRPr="00A57A4B">
        <w:rPr>
          <w:rFonts w:ascii="Times New Roman" w:hAnsi="Times New Roman" w:cs="Times New Roman"/>
          <w:b/>
          <w:sz w:val="24"/>
          <w:szCs w:val="24"/>
        </w:rPr>
        <w:t>4 </w:t>
      </w:r>
      <w:r w:rsidRPr="00A57A4B">
        <w:rPr>
          <w:rFonts w:ascii="Times New Roman" w:hAnsi="Times New Roman" w:cs="Times New Roman"/>
          <w:b/>
          <w:sz w:val="24"/>
          <w:szCs w:val="24"/>
          <w:lang w:val="en-US"/>
        </w:rPr>
        <w:t>461</w:t>
      </w:r>
      <w:r w:rsidRPr="00A57A4B">
        <w:rPr>
          <w:rFonts w:ascii="Times New Roman" w:hAnsi="Times New Roman" w:cs="Times New Roman"/>
          <w:b/>
          <w:sz w:val="24"/>
          <w:szCs w:val="24"/>
        </w:rPr>
        <w:t> </w:t>
      </w:r>
      <w:r w:rsidRPr="00A57A4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A57A4B">
        <w:rPr>
          <w:rFonts w:ascii="Times New Roman" w:hAnsi="Times New Roman" w:cs="Times New Roman"/>
          <w:b/>
          <w:sz w:val="24"/>
          <w:szCs w:val="24"/>
        </w:rPr>
        <w:t>00 лв.</w:t>
      </w:r>
      <w:r w:rsidRPr="00A729EB">
        <w:rPr>
          <w:rFonts w:ascii="Times New Roman" w:hAnsi="Times New Roman" w:cs="Times New Roman"/>
          <w:sz w:val="24"/>
          <w:szCs w:val="24"/>
        </w:rPr>
        <w:t>, в т.ч.:</w:t>
      </w:r>
    </w:p>
    <w:p w:rsidR="00C95D76" w:rsidRPr="00A729EB" w:rsidRDefault="00C95D76" w:rsidP="00C95D76">
      <w:pPr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29EB">
        <w:rPr>
          <w:rFonts w:ascii="Times New Roman" w:hAnsi="Times New Roman" w:cs="Times New Roman"/>
          <w:b/>
          <w:sz w:val="24"/>
          <w:szCs w:val="24"/>
        </w:rPr>
        <w:t xml:space="preserve">Разходи за персонал – </w:t>
      </w:r>
      <w:r w:rsidRPr="00A729E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729E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52 150</w:t>
      </w:r>
      <w:r w:rsidRPr="00A729EB">
        <w:rPr>
          <w:rFonts w:ascii="Times New Roman" w:hAnsi="Times New Roman" w:cs="Times New Roman"/>
          <w:b/>
          <w:sz w:val="24"/>
          <w:szCs w:val="24"/>
        </w:rPr>
        <w:t xml:space="preserve"> лв., от които:</w:t>
      </w:r>
    </w:p>
    <w:p w:rsidR="00C95D76" w:rsidRPr="00A729EB" w:rsidRDefault="00C95D76" w:rsidP="00C95D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>Заплати и възнаграждения на персонала, нает по трудови и служебни правоотношения – 2 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544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>00 лв.;</w:t>
      </w:r>
    </w:p>
    <w:p w:rsidR="00C95D76" w:rsidRPr="00A729EB" w:rsidRDefault="00C95D76" w:rsidP="00C95D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Други възнаграждения и плащания за персонала – 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36 850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лв.;</w:t>
      </w:r>
    </w:p>
    <w:p w:rsidR="00C95D76" w:rsidRPr="00A729EB" w:rsidRDefault="00C95D76" w:rsidP="00C95D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>Задължителни осигурителни вноски от работодател – 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0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>00 лв.</w:t>
      </w:r>
    </w:p>
    <w:p w:rsidR="00C95D76" w:rsidRPr="00A729EB" w:rsidRDefault="00C95D76" w:rsidP="00C95D7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EB">
        <w:rPr>
          <w:rFonts w:ascii="Times New Roman" w:hAnsi="Times New Roman" w:cs="Times New Roman"/>
          <w:b/>
          <w:sz w:val="24"/>
          <w:szCs w:val="24"/>
        </w:rPr>
        <w:t xml:space="preserve">Разходи за издръжка – </w:t>
      </w:r>
      <w:r w:rsidRPr="00A729E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44</w:t>
      </w:r>
      <w:r w:rsidRPr="00A729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A729E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A729EB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C95D76" w:rsidRPr="00A729EB" w:rsidRDefault="00C95D76" w:rsidP="00C95D76">
      <w:pPr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платени данъци, държавни такси и други - 8</w:t>
      </w:r>
      <w:r w:rsidRPr="00A729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A7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000 лв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5D76" w:rsidRPr="00A729EB" w:rsidRDefault="00C95D76" w:rsidP="00C95D76">
      <w:pPr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капиталови разходи</w:t>
      </w:r>
      <w:r w:rsidRPr="00A72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80 000 лв.</w:t>
      </w:r>
    </w:p>
    <w:p w:rsidR="00C95D76" w:rsidRPr="009A03FE" w:rsidRDefault="00C95D76" w:rsidP="00C95D76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 НА ПРИХОДИТЕ</w:t>
      </w:r>
    </w:p>
    <w:p w:rsidR="00C95D76" w:rsidRPr="009A03FE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>КРДОПБГДСРСБНА не планира приходи по бюджета си.</w:t>
      </w:r>
    </w:p>
    <w:p w:rsidR="00C95D76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информация. Достъпът е 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</w:rPr>
        <w:t>безплатен.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Съгласно Заповед №ЗМФ - 1472 от 29.11.2011 г. на министъра на финансите се заплащат само разходите по предоставяне на информация – цените са за ксерокопие на 1 стр. 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0.09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лв., 0,50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0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,60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отменена със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Заповед №ЗМФ - </w:t>
      </w:r>
      <w:r>
        <w:rPr>
          <w:rFonts w:ascii="Times New Roman" w:eastAsia="Times New Roman" w:hAnsi="Times New Roman" w:cs="Times New Roman"/>
          <w:sz w:val="24"/>
          <w:szCs w:val="24"/>
        </w:rPr>
        <w:t>156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11.03.2022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г. на министъра на финансите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5D76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сила от 22.03.2022 г. е Наредба №-1 на министъра на финансите за определяне на нормативи за заплащане на разходите по предоставяне на обществена информация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– цените са за ксерокопие на 1 </w:t>
      </w:r>
      <w:r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лв.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разход за тонер за едностранно отпечатване на лист хартия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0,02 лв.;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700 МВ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0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МВ.</w:t>
      </w:r>
    </w:p>
    <w:p w:rsidR="00AE2B32" w:rsidRDefault="00C95D76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01.01-3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в КРДОПБГДСРСБНА са реализирани приходи в размер на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3 727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</w:t>
      </w:r>
      <w:r w:rsidR="00AE2B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E2B32" w:rsidRDefault="00AE2B32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AE2B32" w:rsidRDefault="00CD4640" w:rsidP="00AE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</w:t>
      </w:r>
      <w:r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754E2"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РАЗХОДИТЕ</w:t>
      </w:r>
    </w:p>
    <w:p w:rsidR="00CE6225" w:rsidRPr="00BB2394" w:rsidRDefault="007F6ABC" w:rsidP="00854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разходи на КРДОПБГДСРСБНА 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3</w:t>
      </w:r>
      <w:r w:rsidR="00C95D7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95D76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3B2C1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 </w:t>
      </w:r>
      <w:r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Функционална област „Архив на Държавна сигурност и разузнавателните служби на Българската народна армия“ са ведомствени. </w:t>
      </w:r>
      <w:r w:rsidR="00CE6225"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t xml:space="preserve">В изпълнение на програма 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„</w:t>
      </w:r>
      <w:r w:rsidR="00CE6225" w:rsidRPr="00BB23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” </w:t>
      </w:r>
      <w:r w:rsidR="00CE6225"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Комисията не администрира </w:t>
      </w:r>
      <w:r w:rsidR="00CE6225" w:rsidRPr="00BB2394">
        <w:rPr>
          <w:rFonts w:ascii="Times New Roman" w:eastAsia="Times New Roman" w:hAnsi="Times New Roman" w:cs="Times New Roman"/>
          <w:sz w:val="24"/>
          <w:szCs w:val="24"/>
        </w:rPr>
        <w:t>чужди средства - нито Администрирани</w:t>
      </w:r>
      <w:r w:rsidR="00CE6225" w:rsidRPr="00BB23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разходи по други бюджети и сметки за средства от ЕС, нито средства </w:t>
      </w:r>
      <w:r w:rsidR="00CE62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r w:rsidR="00CE6225" w:rsidRPr="00BB23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изпълнение на проекти.</w:t>
      </w:r>
    </w:p>
    <w:p w:rsidR="00CE6225" w:rsidRPr="00BB2394" w:rsidRDefault="00CE6225" w:rsidP="00CE6225">
      <w:pPr>
        <w:keepNext/>
        <w:spacing w:before="240" w:after="60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t>Разходите за изпълнение на програмата са изцяло за сметка на държавния бюджет.</w:t>
      </w: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Изпълнението на бюджета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към 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разходната част спрямо уточнения план 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3 579 627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лв. или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80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%.</w:t>
      </w:r>
    </w:p>
    <w:p w:rsidR="00AE2B32" w:rsidRDefault="00AE2B32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C52F8" w:rsidRPr="00B754E2" w:rsidRDefault="000C52F8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ПРЕГЛЕД НА 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Функционална област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  <w:t xml:space="preserve"> </w:t>
      </w: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„АРХИВ НА ДЪРЖАВНА СИГУРНОСТ И РАЗУЗНАВАТЕЛНИТЕ СЛУЖБИ НА БЪЛГАРСКАТА НАРОДНА АРМИЯ</w:t>
      </w:r>
      <w:r w:rsidRPr="00B75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632BD4" w:rsidRDefault="00606E5F" w:rsidP="00010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sz w:val="24"/>
          <w:szCs w:val="24"/>
          <w:lang w:eastAsia="bg-BG"/>
        </w:rPr>
        <w:t>През отчетния период в</w:t>
      </w:r>
      <w:r w:rsidR="00C5091A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изпълнение на с</w:t>
      </w:r>
      <w:r w:rsidR="00FD693A">
        <w:rPr>
          <w:rFonts w:ascii="Times New Roman" w:eastAsia="Batang" w:hAnsi="Times New Roman" w:cs="Times New Roman"/>
          <w:sz w:val="24"/>
          <w:szCs w:val="24"/>
          <w:lang w:eastAsia="bg-BG"/>
        </w:rPr>
        <w:t>тратегическите и оперативните си цели</w:t>
      </w:r>
      <w:r w:rsidR="00101FA5">
        <w:rPr>
          <w:rFonts w:ascii="Times New Roman" w:eastAsia="Batang" w:hAnsi="Times New Roman" w:cs="Times New Roman"/>
          <w:sz w:val="24"/>
          <w:szCs w:val="24"/>
          <w:lang w:eastAsia="bg-BG"/>
        </w:rPr>
        <w:t>,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КРДОПБГДСРСБНА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>изпълнява политиката в областта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на архива на Държавна сигурност и </w:t>
      </w:r>
      <w:r w:rsidR="00A41D87">
        <w:rPr>
          <w:rFonts w:ascii="Times New Roman" w:eastAsia="Batang" w:hAnsi="Times New Roman" w:cs="Times New Roman"/>
          <w:sz w:val="24"/>
          <w:szCs w:val="24"/>
          <w:lang w:eastAsia="bg-BG"/>
        </w:rPr>
        <w:t>на</w:t>
      </w:r>
      <w:r w:rsidR="00CB3BD6"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разузнавателните служби на Българската народна армия</w:t>
      </w:r>
      <w:r w:rsidR="00FD6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предоставяне на висококачествени услуги.</w:t>
      </w:r>
    </w:p>
    <w:p w:rsidR="00CB3BD6" w:rsidRPr="00A70384" w:rsidRDefault="00CB3BD6" w:rsidP="00AD755F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задачи, подобряване на капацитета на отделните</w:t>
      </w:r>
      <w:r w:rsidR="00025EE0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звена в администрацията, както и на всеки отделен служител, с цел по-добро управление и по-ефективна работа на екипа. Стремежът е осигуряване на ясна и съгласувана рамка в дейността на администрацията на КРДОПБГДСРСБНА в полза на гражданите и обществото като цяло.</w:t>
      </w:r>
    </w:p>
    <w:p w:rsidR="001C5F89" w:rsidRPr="00A70384" w:rsidRDefault="001C5F89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Целите на Комисията произтичат от заложените изисквания в ЗДРДОПБГДСРСБНА и Стратегическия план на Комисията за периода 2020-2025 г. Дейностите за изпълнение на бюджетната програма са систематизирани в отделни задачи, изпълнението на които 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взаимно се допълват и конкретизират за изпълнението на политиката. По-долу са посоч</w:t>
      </w:r>
      <w:r w:rsidR="00B64191" w:rsidRPr="00A70384">
        <w:rPr>
          <w:rFonts w:ascii="Times New Roman" w:hAnsi="Times New Roman" w:cs="Times New Roman"/>
          <w:sz w:val="24"/>
          <w:szCs w:val="24"/>
          <w:lang w:eastAsia="bg-BG"/>
        </w:rPr>
        <w:t>ени отделните цели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, всяка от които има заложени показатели за изпълнение на конкретната дейност, произтичаща от закона.</w:t>
      </w:r>
    </w:p>
    <w:p w:rsidR="00575872" w:rsidRPr="000711D0" w:rsidRDefault="00575872" w:rsidP="00575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</w:t>
      </w:r>
      <w:r w:rsidRPr="0000506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носи отговорност пред българското общество и пред историята да изпълни разпоредбите на закона, регламентиращи основните й правомощия, които са нейни стратегически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цели, а именно: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1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>: Цялостно и последователно изпълнение на разпоредбите на ЗДРДОПБГДСPCБНА,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армия, включително техните предшественици и   правоприемници   за   периода   от   9 септември 1944 до 16 юли 1991 г.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2: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Поддържане на Централизиран архив на документите на Държавна сигурност и разузнавателните служби на БНА, в който да се съберат и съхраняват всички документи на ДС и РС на БНА.</w:t>
      </w:r>
    </w:p>
    <w:p w:rsidR="00575872" w:rsidRPr="00BB2394" w:rsidRDefault="00623221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СТРАТЕГИЧЕСКА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3: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Осигуряване достъп на гражданите за запознаване с документите на органите по чл. 1 от ЗДРДОПБГДСРСБНА и тяхното използване за публицистична и научноизследователска дейност.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СТРАТЕГИЧЕСКА ЦЕЛ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val="en-US" w:eastAsia="bg-BG"/>
        </w:rPr>
        <w:t xml:space="preserve"> 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4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bg-BG"/>
        </w:rPr>
        <w:t>:</w:t>
      </w:r>
      <w:r w:rsidRPr="00BB2394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Поддържане на висок институционален авторитет на Комисията в национален и международен план и укрепване на общественото доверие към дейността й.</w:t>
      </w:r>
    </w:p>
    <w:p w:rsidR="00D44444" w:rsidRPr="00A70384" w:rsidRDefault="00BB6DAE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>В програмния бюджет на Комисията са дефинирани показатели за изпълнение на бюджетната програма „Достъп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армия“ с заложени целеви стойности по тях. Преобладаваща част от показателите са количествени или такива, носещи информация за изпълнението на резултатите в планирания срок.</w:t>
      </w:r>
    </w:p>
    <w:p w:rsidR="00C95D76" w:rsidRPr="00D56721" w:rsidRDefault="00BB6DAE" w:rsidP="00C95D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95D76" w:rsidRPr="00D56721">
        <w:rPr>
          <w:rFonts w:ascii="Times New Roman" w:hAnsi="Times New Roman"/>
          <w:sz w:val="24"/>
          <w:szCs w:val="24"/>
        </w:rPr>
        <w:t xml:space="preserve">За проверените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20 429</w:t>
      </w:r>
      <w:r w:rsidR="00C95D76" w:rsidRPr="00D56721">
        <w:rPr>
          <w:rFonts w:ascii="Times New Roman" w:hAnsi="Times New Roman"/>
          <w:sz w:val="24"/>
          <w:szCs w:val="24"/>
        </w:rPr>
        <w:t xml:space="preserve"> лица, са изготвени необходимите списъци и са извършени всички необходими справки</w:t>
      </w:r>
      <w:r w:rsidR="00C95D76">
        <w:rPr>
          <w:rFonts w:ascii="Times New Roman" w:hAnsi="Times New Roman"/>
          <w:sz w:val="24"/>
          <w:szCs w:val="24"/>
        </w:rPr>
        <w:t>. И</w:t>
      </w:r>
      <w:r w:rsidR="00C95D76" w:rsidRPr="00D56721">
        <w:rPr>
          <w:rFonts w:ascii="Times New Roman" w:hAnsi="Times New Roman"/>
          <w:sz w:val="24"/>
          <w:szCs w:val="24"/>
        </w:rPr>
        <w:t xml:space="preserve">нформация за </w:t>
      </w:r>
      <w:r w:rsidR="00C95D76">
        <w:rPr>
          <w:rFonts w:ascii="Times New Roman" w:hAnsi="Times New Roman"/>
          <w:sz w:val="24"/>
          <w:szCs w:val="24"/>
        </w:rPr>
        <w:t xml:space="preserve">проверените лица е </w:t>
      </w:r>
      <w:r w:rsidR="00C95D76" w:rsidRPr="00D56721">
        <w:rPr>
          <w:rFonts w:ascii="Times New Roman" w:hAnsi="Times New Roman"/>
          <w:sz w:val="24"/>
          <w:szCs w:val="24"/>
        </w:rPr>
        <w:t xml:space="preserve">въведена в АИС на Централизирания архив, а наличните картони за лицата са сканирани, описани и включени в автоматизираната информационна система. Установена е принадлежност на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695</w:t>
      </w:r>
      <w:r w:rsidR="00C95D76" w:rsidRPr="00D56721">
        <w:rPr>
          <w:rFonts w:ascii="Times New Roman" w:hAnsi="Times New Roman"/>
          <w:sz w:val="24"/>
          <w:szCs w:val="24"/>
        </w:rPr>
        <w:t xml:space="preserve"> лица, а с обявена принадлежност са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435</w:t>
      </w:r>
      <w:r w:rsidR="00C95D76" w:rsidRPr="00D56721">
        <w:rPr>
          <w:rFonts w:ascii="Times New Roman" w:hAnsi="Times New Roman"/>
          <w:sz w:val="24"/>
          <w:szCs w:val="24"/>
        </w:rPr>
        <w:t xml:space="preserve"> лица. Проведени са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39</w:t>
      </w:r>
      <w:r w:rsidR="00C95D76" w:rsidRPr="00D56721">
        <w:rPr>
          <w:rFonts w:ascii="Times New Roman" w:hAnsi="Times New Roman"/>
          <w:sz w:val="24"/>
          <w:szCs w:val="24"/>
        </w:rPr>
        <w:t xml:space="preserve"> заседания, на които са разгледани и приети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200</w:t>
      </w:r>
      <w:r w:rsidR="00C95D76" w:rsidRPr="00D56721">
        <w:rPr>
          <w:rFonts w:ascii="Times New Roman" w:hAnsi="Times New Roman"/>
          <w:sz w:val="24"/>
          <w:szCs w:val="24"/>
        </w:rPr>
        <w:t xml:space="preserve"> решения за установяване и обявяване на принадлежност към ДС и PC на БНА.</w:t>
      </w:r>
    </w:p>
    <w:p w:rsidR="00C95D76" w:rsidRPr="00AE2B32" w:rsidRDefault="00AE2B32" w:rsidP="00C95D7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</w:t>
      </w:r>
      <w:r w:rsidR="00C95D76" w:rsidRPr="00AE2B32">
        <w:rPr>
          <w:rFonts w:ascii="Times New Roman" w:hAnsi="Times New Roman" w:cs="Times New Roman"/>
          <w:sz w:val="24"/>
          <w:szCs w:val="24"/>
        </w:rPr>
        <w:t>2 654 дела са приети на съхранение, които са включени в съответните регистри и описи на фондовете и са систематизирани и подредени в съответните архивохранилища.</w:t>
      </w:r>
      <w:r w:rsidR="00C95D76"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C95D76" w:rsidRPr="00AE2B32" w:rsidRDefault="00C95D76" w:rsidP="00C95D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AE2B32">
        <w:rPr>
          <w:rFonts w:ascii="Times New Roman" w:hAnsi="Times New Roman" w:cs="Times New Roman"/>
          <w:sz w:val="24"/>
          <w:szCs w:val="24"/>
        </w:rPr>
        <w:t xml:space="preserve">26 333 дела са обработени, </w:t>
      </w:r>
      <w:r w:rsidRPr="00AE2B32">
        <w:rPr>
          <w:rFonts w:ascii="Times New Roman" w:hAnsi="Times New Roman" w:cs="Times New Roman"/>
        </w:rPr>
        <w:t xml:space="preserve">като на около 7 </w:t>
      </w:r>
      <w:r w:rsidRPr="00AE2B32">
        <w:rPr>
          <w:rFonts w:ascii="Times New Roman" w:hAnsi="Times New Roman" w:cs="Times New Roman"/>
          <w:lang w:val="en-US"/>
        </w:rPr>
        <w:t>5</w:t>
      </w:r>
      <w:r w:rsidRPr="00AE2B32">
        <w:rPr>
          <w:rFonts w:ascii="Times New Roman" w:hAnsi="Times New Roman" w:cs="Times New Roman"/>
        </w:rPr>
        <w:t xml:space="preserve">00 от тях са им </w:t>
      </w:r>
      <w:r w:rsidRPr="00AE2B32">
        <w:rPr>
          <w:rFonts w:ascii="Times New Roman" w:eastAsia="Calibri" w:hAnsi="Times New Roman" w:cs="Times New Roman"/>
          <w:sz w:val="24"/>
          <w:szCs w:val="24"/>
        </w:rPr>
        <w:t>поставени щемпели, контролни листа</w:t>
      </w:r>
      <w:r w:rsidRPr="00AE2B32">
        <w:rPr>
          <w:rFonts w:ascii="Times New Roman" w:eastAsia="Calibri" w:hAnsi="Times New Roman" w:cs="Times New Roman"/>
        </w:rPr>
        <w:t xml:space="preserve"> и са </w:t>
      </w:r>
      <w:r w:rsidRPr="00AE2B32">
        <w:rPr>
          <w:rFonts w:ascii="Times New Roman" w:eastAsia="Calibri" w:hAnsi="Times New Roman" w:cs="Times New Roman"/>
          <w:sz w:val="24"/>
          <w:szCs w:val="24"/>
        </w:rPr>
        <w:t>съставени картон-заместители</w:t>
      </w:r>
      <w:r w:rsidRPr="00AE2B32">
        <w:rPr>
          <w:rFonts w:ascii="Times New Roman" w:eastAsia="Calibri" w:hAnsi="Times New Roman" w:cs="Times New Roman"/>
        </w:rPr>
        <w:t>. Д</w:t>
      </w:r>
      <w:r w:rsidRPr="00AE2B32">
        <w:rPr>
          <w:rFonts w:ascii="Times New Roman" w:eastAsia="Calibri" w:hAnsi="Times New Roman" w:cs="Times New Roman"/>
          <w:sz w:val="24"/>
          <w:szCs w:val="24"/>
        </w:rPr>
        <w:t>ела</w:t>
      </w:r>
      <w:r w:rsidRPr="00AE2B32">
        <w:rPr>
          <w:rFonts w:ascii="Times New Roman" w:eastAsia="Calibri" w:hAnsi="Times New Roman" w:cs="Times New Roman"/>
        </w:rPr>
        <w:t>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подшити, а при констатиране на</w:t>
      </w:r>
      <w:r w:rsidRPr="00AE2B32">
        <w:rPr>
          <w:rFonts w:ascii="Times New Roman" w:eastAsia="Calibri" w:hAnsi="Times New Roman" w:cs="Times New Roman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допълнителни документи, класирани в пликове към тях същите са описани в материали</w:t>
      </w:r>
      <w:r w:rsidRPr="00AE2B32">
        <w:rPr>
          <w:rFonts w:ascii="Times New Roman" w:eastAsia="Calibri" w:hAnsi="Times New Roman" w:cs="Times New Roman"/>
        </w:rPr>
        <w:t>те към делата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Прегледани са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полистно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 документи след периода и за наличие на данни за секретни сътрудници, на които Комисията не е обявила принадлежност към органите по чл. 1 от Закона. Останалите дела са обработени, като са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полистно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почистени след преминаване на процес по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обезпаразитяване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AE2B32">
        <w:rPr>
          <w:rFonts w:ascii="Times New Roman" w:eastAsia="Calibri" w:hAnsi="Times New Roman" w:cs="Times New Roman"/>
          <w:sz w:val="24"/>
          <w:szCs w:val="24"/>
        </w:rPr>
        <w:t>чрез метода на „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Аноксия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>“</w:t>
      </w:r>
      <w:r w:rsidRPr="00AE2B3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AE2B32">
        <w:rPr>
          <w:rFonts w:ascii="Times New Roman" w:eastAsia="Calibri" w:hAnsi="Times New Roman" w:cs="Times New Roman"/>
          <w:sz w:val="24"/>
          <w:szCs w:val="24"/>
        </w:rPr>
        <w:t>, премахнати са всички метални крепители и след като са класирани в папки са систематизирани и подредени в съответните архивохранилища.</w:t>
      </w:r>
    </w:p>
    <w:p w:rsidR="00C95D76" w:rsidRPr="00AE2B32" w:rsidRDefault="00C95D76" w:rsidP="00C95D7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          3 </w:t>
      </w:r>
      <w:r w:rsidRPr="00AE2B32">
        <w:rPr>
          <w:rFonts w:ascii="Times New Roman" w:hAnsi="Times New Roman" w:cs="Times New Roman"/>
          <w:sz w:val="24"/>
          <w:szCs w:val="24"/>
          <w:lang w:val="en-US"/>
        </w:rPr>
        <w:t>912</w:t>
      </w:r>
      <w:r w:rsidRPr="00AE2B32">
        <w:rPr>
          <w:rFonts w:ascii="Times New Roman" w:hAnsi="Times New Roman" w:cs="Times New Roman"/>
          <w:sz w:val="24"/>
          <w:szCs w:val="24"/>
        </w:rPr>
        <w:t xml:space="preserve"> дела (2</w:t>
      </w:r>
      <w:r w:rsidRPr="00AE2B32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Pr="00AE2B32">
        <w:rPr>
          <w:rFonts w:ascii="Times New Roman" w:hAnsi="Times New Roman" w:cs="Times New Roman"/>
          <w:sz w:val="24"/>
          <w:szCs w:val="24"/>
        </w:rPr>
        <w:t xml:space="preserve"> 0</w:t>
      </w:r>
      <w:r w:rsidRPr="00AE2B3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E2B32">
        <w:rPr>
          <w:rFonts w:ascii="Times New Roman" w:hAnsi="Times New Roman" w:cs="Times New Roman"/>
          <w:sz w:val="24"/>
          <w:szCs w:val="24"/>
        </w:rPr>
        <w:t xml:space="preserve">6 </w:t>
      </w:r>
      <w:r w:rsidRPr="00AE2B32">
        <w:rPr>
          <w:rFonts w:ascii="Times New Roman" w:hAnsi="Times New Roman" w:cs="Times New Roman"/>
          <w:sz w:val="24"/>
          <w:szCs w:val="24"/>
          <w:lang w:eastAsia="bg-BG"/>
        </w:rPr>
        <w:t>листа) са д</w:t>
      </w:r>
      <w:r w:rsidRPr="00AE2B32">
        <w:rPr>
          <w:rFonts w:ascii="Times New Roman" w:hAnsi="Times New Roman" w:cs="Times New Roman"/>
          <w:sz w:val="24"/>
          <w:szCs w:val="24"/>
        </w:rPr>
        <w:t>игитализирани и информацията за тях е въведена в регистъра на дигитализираните документи, включени в Дигиталния архив.</w:t>
      </w: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95D76" w:rsidRPr="00AE2B32" w:rsidRDefault="00C95D76" w:rsidP="00C95D76">
      <w:pPr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AE2B32">
        <w:rPr>
          <w:rFonts w:ascii="Times New Roman" w:hAnsi="Times New Roman" w:cs="Times New Roman"/>
          <w:sz w:val="24"/>
          <w:szCs w:val="24"/>
        </w:rPr>
        <w:t>2</w:t>
      </w:r>
      <w:r w:rsidRPr="00AE2B3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E2B32">
        <w:rPr>
          <w:rFonts w:ascii="Times New Roman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  <w:lang w:val="en-US"/>
        </w:rPr>
        <w:t>843</w:t>
      </w:r>
      <w:r w:rsidRPr="00AE2B32">
        <w:rPr>
          <w:rFonts w:ascii="Times New Roman" w:hAnsi="Times New Roman" w:cs="Times New Roman"/>
          <w:sz w:val="24"/>
          <w:szCs w:val="24"/>
        </w:rPr>
        <w:t xml:space="preserve"> са делата, за които е създаден  научно-справочен апарат. </w:t>
      </w:r>
    </w:p>
    <w:p w:rsidR="00876625" w:rsidRPr="00AE2B32" w:rsidRDefault="00A47198" w:rsidP="00A504B3">
      <w:pPr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са приети </w:t>
      </w:r>
      <w:r w:rsidR="00AE2B32" w:rsidRPr="00AE2B32">
        <w:rPr>
          <w:rFonts w:ascii="Times New Roman" w:hAnsi="Times New Roman" w:cs="Times New Roman"/>
          <w:sz w:val="24"/>
          <w:szCs w:val="24"/>
        </w:rPr>
        <w:t>1 123</w:t>
      </w:r>
      <w:r w:rsidR="00A504B3" w:rsidRPr="00AE2B32">
        <w:rPr>
          <w:rFonts w:ascii="Times New Roman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</w:rPr>
        <w:t xml:space="preserve">заявления на лица по чл. 31, ал.1, т.1, 2 и 3 от ЗДРДОПБГДСРСБНА. </w:t>
      </w:r>
      <w:r w:rsidR="00AE2B32" w:rsidRPr="00AE2B32">
        <w:rPr>
          <w:rFonts w:ascii="Times New Roman" w:hAnsi="Times New Roman" w:cs="Times New Roman"/>
          <w:sz w:val="24"/>
          <w:szCs w:val="24"/>
        </w:rPr>
        <w:t>469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лица са отправили искане да се запознаят с материали събирани от Държавна сигурност за тях или за техни починали близки по права линия до втора степен</w:t>
      </w:r>
      <w:r w:rsidR="00EA7A29" w:rsidRPr="00AE2B32">
        <w:rPr>
          <w:rFonts w:ascii="Times New Roman" w:eastAsia="Calibri" w:hAnsi="Times New Roman" w:cs="Times New Roman"/>
          <w:sz w:val="24"/>
          <w:szCs w:val="24"/>
        </w:rPr>
        <w:t xml:space="preserve"> по чл. </w:t>
      </w:r>
      <w:r w:rsidR="00EA7A29" w:rsidRPr="00AE2B32">
        <w:rPr>
          <w:rFonts w:ascii="Times New Roman" w:hAnsi="Times New Roman" w:cs="Times New Roman"/>
          <w:sz w:val="24"/>
          <w:szCs w:val="24"/>
        </w:rPr>
        <w:t>31, ал.1, т.1 от ЗДРДОПБГДСРСБНА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Във връзка с прилагането на Закона за политическа и гражданска реабилитация на репресирани лица са постъпили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92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заявления, от които на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64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издадени удостоверения за политическа репресия, за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28</w:t>
      </w:r>
      <w:r w:rsidR="00C75C92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не са налични документи доказващи претърпяна репресия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4008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По заявки са предоставени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101 544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 с копия на архивни документи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>,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от които: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а хартиен носител –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5 378</w:t>
      </w:r>
      <w:r w:rsidR="00A13798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листа</w:t>
      </w:r>
      <w:r w:rsidR="008B1556" w:rsidRPr="00AE2B3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на електронен носител –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96 166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</w:t>
      </w:r>
      <w:r w:rsidR="008B1556" w:rsidRPr="00AE2B32">
        <w:rPr>
          <w:rFonts w:ascii="Times New Roman" w:eastAsia="Calibri" w:hAnsi="Times New Roman" w:cs="Times New Roman"/>
          <w:sz w:val="24"/>
          <w:szCs w:val="24"/>
        </w:rPr>
        <w:t>.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От тях приблизително на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46 714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 е извършено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анонимизиране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8766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Times New Roman" w:hAnsi="Times New Roman" w:cs="Times New Roman"/>
          <w:sz w:val="24"/>
          <w:szCs w:val="24"/>
        </w:rPr>
        <w:t xml:space="preserve">Предоставяне на достъп до обществена информация на </w:t>
      </w:r>
      <w:r w:rsidRPr="00AE2B32">
        <w:rPr>
          <w:rFonts w:ascii="Times New Roman" w:hAnsi="Times New Roman"/>
          <w:sz w:val="24"/>
          <w:szCs w:val="24"/>
        </w:rPr>
        <w:t>основание чл. 31, ал.1, т.3 от ЗДРДОПБГДСРСБНА</w:t>
      </w:r>
      <w:r w:rsidR="00A504B3" w:rsidRPr="00AE2B32">
        <w:rPr>
          <w:rFonts w:ascii="Times New Roman" w:hAnsi="Times New Roman"/>
          <w:sz w:val="24"/>
          <w:szCs w:val="24"/>
        </w:rPr>
        <w:t>,</w:t>
      </w:r>
      <w:r w:rsidRPr="00AE2B32">
        <w:rPr>
          <w:rFonts w:ascii="Times New Roman" w:hAnsi="Times New Roman"/>
          <w:sz w:val="24"/>
          <w:szCs w:val="24"/>
        </w:rPr>
        <w:t xml:space="preserve"> във връзка с чл. 24 от Закона за достъп до обществена информация - </w:t>
      </w:r>
      <w:r w:rsidR="00AE2B32" w:rsidRPr="00AE2B32">
        <w:rPr>
          <w:rFonts w:ascii="Times New Roman" w:hAnsi="Times New Roman"/>
          <w:sz w:val="24"/>
          <w:szCs w:val="24"/>
        </w:rPr>
        <w:t>166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 повод публицистична и проучвателна дейност.</w:t>
      </w:r>
    </w:p>
    <w:p w:rsidR="00AE2B32" w:rsidRPr="00AE2B32" w:rsidRDefault="00A47198" w:rsidP="0087662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Calibri" w:hAnsi="Times New Roman" w:cs="Times New Roman"/>
          <w:sz w:val="24"/>
          <w:szCs w:val="24"/>
        </w:rPr>
        <w:t>За периода 01.01.-3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1</w:t>
      </w:r>
      <w:r w:rsidRPr="00AE2B32">
        <w:rPr>
          <w:rFonts w:ascii="Times New Roman" w:eastAsia="Calibri" w:hAnsi="Times New Roman" w:cs="Times New Roman"/>
          <w:sz w:val="24"/>
          <w:szCs w:val="24"/>
        </w:rPr>
        <w:t>.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12</w:t>
      </w:r>
      <w:r w:rsidRPr="00AE2B32">
        <w:rPr>
          <w:rFonts w:ascii="Times New Roman" w:eastAsia="Calibri" w:hAnsi="Times New Roman" w:cs="Times New Roman"/>
          <w:sz w:val="24"/>
          <w:szCs w:val="24"/>
        </w:rPr>
        <w:t>.202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>2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г. са постъпили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488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заявления за извършване на проверка по чл.31, ал.1, т.2 от Закона. От тях за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35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заявителя КРДОБГДСРСБНА е установила с Решение принадлежност към органите по чл. 1 от Закона, а за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453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не е установила документи, установяващи принадлежност.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B32" w:rsidRPr="008546D5" w:rsidRDefault="00AE2B32" w:rsidP="00AE2B32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На официалната интернет страница на Комисията са публикувани документите на лица, проверявани по чл. 26, ал. 1 от ЗДРДОПБГДСРСБНА, обявени с решение на КРДОПБГДСРСБНА, както следва:</w:t>
      </w:r>
    </w:p>
    <w:p w:rsidR="00AE2B32" w:rsidRPr="008546D5" w:rsidRDefault="00AE2B32" w:rsidP="00AE2B32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Дела/папки:</w:t>
      </w:r>
    </w:p>
    <w:p w:rsidR="00AE2B32" w:rsidRPr="008546D5" w:rsidRDefault="00AE2B32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 xml:space="preserve">425 броя, които се </w:t>
      </w:r>
      <w:r w:rsidRPr="008546D5">
        <w:rPr>
          <w:rFonts w:ascii="Times New Roman" w:hAnsi="Times New Roman" w:cs="Times New Roman"/>
          <w:sz w:val="24"/>
          <w:szCs w:val="24"/>
        </w:rPr>
        <w:t xml:space="preserve">равняват на </w:t>
      </w:r>
      <w:r w:rsidRPr="008546D5">
        <w:rPr>
          <w:rFonts w:ascii="Times New Roman" w:hAnsi="Times New Roman"/>
          <w:sz w:val="24"/>
          <w:szCs w:val="24"/>
        </w:rPr>
        <w:t>29 680</w:t>
      </w:r>
      <w:r w:rsidRPr="008546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546D5">
        <w:rPr>
          <w:rFonts w:ascii="Times New Roman" w:hAnsi="Times New Roman" w:cs="Times New Roman"/>
          <w:sz w:val="24"/>
          <w:szCs w:val="24"/>
        </w:rPr>
        <w:t>изображения</w:t>
      </w:r>
      <w:r w:rsidRPr="008546D5">
        <w:rPr>
          <w:rFonts w:ascii="Times New Roman" w:hAnsi="Times New Roman"/>
          <w:sz w:val="24"/>
          <w:szCs w:val="24"/>
        </w:rPr>
        <w:t>;</w:t>
      </w:r>
    </w:p>
    <w:p w:rsidR="00AE2B32" w:rsidRPr="008546D5" w:rsidRDefault="00AE2B32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  <w:lang w:val="en-US"/>
        </w:rPr>
        <w:t xml:space="preserve">2 </w:t>
      </w:r>
      <w:r w:rsidRPr="008546D5">
        <w:rPr>
          <w:rFonts w:ascii="Times New Roman" w:hAnsi="Times New Roman"/>
          <w:sz w:val="24"/>
          <w:szCs w:val="24"/>
        </w:rPr>
        <w:t>822 броя картончета;</w:t>
      </w:r>
    </w:p>
    <w:p w:rsidR="00AE2B32" w:rsidRPr="008546D5" w:rsidRDefault="00AE2B32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360  изображения на страници от регистрационни дневници;</w:t>
      </w:r>
    </w:p>
    <w:p w:rsidR="00AE2B32" w:rsidRPr="008546D5" w:rsidRDefault="00AE2B32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  <w:lang w:val="en-US"/>
        </w:rPr>
        <w:t>2</w:t>
      </w:r>
      <w:r w:rsidRPr="008546D5">
        <w:rPr>
          <w:rFonts w:ascii="Times New Roman" w:hAnsi="Times New Roman"/>
          <w:sz w:val="24"/>
          <w:szCs w:val="24"/>
        </w:rPr>
        <w:t>63 протокола, които се равняват на 805 изображения.</w:t>
      </w:r>
    </w:p>
    <w:p w:rsidR="00E108A6" w:rsidRPr="00E108A6" w:rsidRDefault="00E108A6" w:rsidP="00E108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8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Организационни структури, участващи в програмата</w:t>
      </w:r>
    </w:p>
    <w:p w:rsidR="00E108A6" w:rsidRPr="00E108A6" w:rsidRDefault="00E108A6" w:rsidP="008546D5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8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изпълнението на програмата основна роля имат членовете на Комисията, подпомагани в своята работа от цялата администрация на КРДОПБГДСРСБНА, и специализирана и обща.</w:t>
      </w:r>
    </w:p>
    <w:p w:rsidR="00E108A6" w:rsidRDefault="00E108A6" w:rsidP="006310E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8A6" w:rsidRDefault="00E108A6" w:rsidP="006310E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798" w:rsidRPr="00A65704" w:rsidRDefault="00C067E4" w:rsidP="008546D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C067E4" w:rsidRPr="00A65704" w:rsidRDefault="00C067E4" w:rsidP="00A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за разходите по функционалн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 и бюджетн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, утвърдени със ЗДБРБ за 202</w:t>
      </w:r>
      <w:r w:rsidR="00B146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към 3</w:t>
      </w:r>
      <w:r w:rsidR="00E108A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108A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B1461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бюджета на КРДОПБГДСРСБНА</w:t>
      </w:r>
    </w:p>
    <w:p w:rsidR="00662915" w:rsidRDefault="00662915" w:rsidP="0066291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165"/>
        <w:gridCol w:w="1134"/>
        <w:gridCol w:w="1276"/>
        <w:gridCol w:w="1276"/>
      </w:tblGrid>
      <w:tr w:rsidR="00662915" w:rsidRPr="00C067E4" w:rsidTr="006A7612">
        <w:trPr>
          <w:trHeight w:val="7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функционалната област/бюджетната програма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Разходи (в хил. лв.)</w:t>
            </w:r>
          </w:p>
        </w:tc>
      </w:tr>
      <w:tr w:rsidR="00662915" w:rsidRPr="00C067E4" w:rsidTr="006A7612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Уточнен</w:t>
            </w: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662915" w:rsidRPr="00C067E4" w:rsidTr="006A761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3200.01.00 Функционална област „Архив на Държавна сигурност и разузнавателните служби на Българската народна армия“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4 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461</w:t>
            </w: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.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260947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4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 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461.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E108A6" w:rsidP="00E1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3 579.6</w:t>
            </w:r>
          </w:p>
        </w:tc>
      </w:tr>
      <w:tr w:rsidR="00662915" w:rsidRPr="00C067E4" w:rsidTr="006A761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 w:rsidR="0026094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  <w:r w:rsidR="00B146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461</w:t>
            </w:r>
            <w:r w:rsidR="0026094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</w:t>
            </w:r>
            <w:r w:rsidR="00B146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260947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4 </w:t>
            </w:r>
            <w:r w:rsidR="00B1461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E108A6" w:rsidRDefault="00E108A6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E10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3 579.6</w:t>
            </w:r>
          </w:p>
        </w:tc>
      </w:tr>
      <w:tr w:rsidR="00662915" w:rsidRPr="00C067E4" w:rsidTr="006A7612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C067E4" w:rsidRDefault="00662915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  <w:r w:rsidR="0026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461</w:t>
            </w:r>
            <w:r w:rsidR="00260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260947" w:rsidRDefault="00260947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4 </w:t>
            </w:r>
            <w:r w:rsidR="00B14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461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15" w:rsidRPr="00260947" w:rsidRDefault="00E108A6" w:rsidP="00B14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3 579.6</w:t>
            </w:r>
          </w:p>
        </w:tc>
      </w:tr>
    </w:tbl>
    <w:p w:rsidR="00A65704" w:rsidRDefault="00A65704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05E" w:rsidRDefault="00C8305E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6D5" w:rsidRDefault="008546D5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08A6" w:rsidRDefault="00E108A6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A47" w:rsidRPr="00A65704" w:rsidRDefault="00E97A47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Председател на КРДОПБГДСРСБНА:</w:t>
      </w:r>
    </w:p>
    <w:p w:rsidR="00C71AB0" w:rsidRPr="00A65704" w:rsidRDefault="00C71AB0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D13" w:rsidRPr="00A65704" w:rsidRDefault="00E97A47" w:rsidP="004C1165">
      <w:pPr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Евтим Костадинов</w:t>
      </w:r>
    </w:p>
    <w:sectPr w:rsidR="00214D13" w:rsidRPr="00A65704" w:rsidSect="00F7725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47" w:rsidRDefault="00C94547" w:rsidP="006739D0">
      <w:pPr>
        <w:spacing w:after="0" w:line="240" w:lineRule="auto"/>
      </w:pPr>
      <w:r>
        <w:separator/>
      </w:r>
    </w:p>
  </w:endnote>
  <w:end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274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4E2" w:rsidRDefault="00B75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6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54E2" w:rsidRDefault="00B7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47" w:rsidRDefault="00C94547" w:rsidP="006739D0">
      <w:pPr>
        <w:spacing w:after="0" w:line="240" w:lineRule="auto"/>
      </w:pPr>
      <w:r>
        <w:separator/>
      </w:r>
    </w:p>
  </w:footnote>
  <w:foot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62F"/>
    <w:multiLevelType w:val="hybridMultilevel"/>
    <w:tmpl w:val="0D66567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2C59F9"/>
    <w:multiLevelType w:val="hybridMultilevel"/>
    <w:tmpl w:val="F6C0D8B0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8310139"/>
    <w:multiLevelType w:val="hybridMultilevel"/>
    <w:tmpl w:val="07EC60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0B2"/>
    <w:multiLevelType w:val="hybridMultilevel"/>
    <w:tmpl w:val="9FDAE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21F"/>
    <w:multiLevelType w:val="hybridMultilevel"/>
    <w:tmpl w:val="1040BDA2"/>
    <w:lvl w:ilvl="0" w:tplc="E60AA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4E6C10"/>
    <w:multiLevelType w:val="hybridMultilevel"/>
    <w:tmpl w:val="09DCA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AF6"/>
    <w:multiLevelType w:val="hybridMultilevel"/>
    <w:tmpl w:val="F29C0F9A"/>
    <w:lvl w:ilvl="0" w:tplc="6F8257C8">
      <w:start w:val="9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3D73"/>
    <w:multiLevelType w:val="hybridMultilevel"/>
    <w:tmpl w:val="5CA83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2C05"/>
    <w:multiLevelType w:val="hybridMultilevel"/>
    <w:tmpl w:val="CD3AB2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B57F0"/>
    <w:multiLevelType w:val="hybridMultilevel"/>
    <w:tmpl w:val="AF9678C6"/>
    <w:lvl w:ilvl="0" w:tplc="06728D74">
      <w:start w:val="32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14E2468F"/>
    <w:multiLevelType w:val="hybridMultilevel"/>
    <w:tmpl w:val="019E7326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615F9D"/>
    <w:multiLevelType w:val="hybridMultilevel"/>
    <w:tmpl w:val="D73A701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1090B1A"/>
    <w:multiLevelType w:val="hybridMultilevel"/>
    <w:tmpl w:val="D324CDAC"/>
    <w:lvl w:ilvl="0" w:tplc="776287F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74116E6"/>
    <w:multiLevelType w:val="hybridMultilevel"/>
    <w:tmpl w:val="4AF27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3D17"/>
    <w:multiLevelType w:val="hybridMultilevel"/>
    <w:tmpl w:val="709A399A"/>
    <w:lvl w:ilvl="0" w:tplc="4B2658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DF79BD"/>
    <w:multiLevelType w:val="hybridMultilevel"/>
    <w:tmpl w:val="7DB61648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2641B1"/>
    <w:multiLevelType w:val="hybridMultilevel"/>
    <w:tmpl w:val="AB349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14C"/>
    <w:multiLevelType w:val="hybridMultilevel"/>
    <w:tmpl w:val="B5F286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91464"/>
    <w:multiLevelType w:val="hybridMultilevel"/>
    <w:tmpl w:val="BDE6D27E"/>
    <w:lvl w:ilvl="0" w:tplc="3E8AB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02344"/>
    <w:multiLevelType w:val="hybridMultilevel"/>
    <w:tmpl w:val="38B26C7A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1C5592"/>
    <w:multiLevelType w:val="hybridMultilevel"/>
    <w:tmpl w:val="35F68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D2ABD"/>
    <w:multiLevelType w:val="hybridMultilevel"/>
    <w:tmpl w:val="945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3B91"/>
    <w:multiLevelType w:val="hybridMultilevel"/>
    <w:tmpl w:val="2586FC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47068"/>
    <w:multiLevelType w:val="hybridMultilevel"/>
    <w:tmpl w:val="0726C0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744B"/>
    <w:multiLevelType w:val="hybridMultilevel"/>
    <w:tmpl w:val="B0BE0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55727"/>
    <w:multiLevelType w:val="hybridMultilevel"/>
    <w:tmpl w:val="6AACE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B42"/>
    <w:multiLevelType w:val="hybridMultilevel"/>
    <w:tmpl w:val="C2DC2D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779FF"/>
    <w:multiLevelType w:val="hybridMultilevel"/>
    <w:tmpl w:val="F9885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C1EAB"/>
    <w:multiLevelType w:val="hybridMultilevel"/>
    <w:tmpl w:val="AAB8CA86"/>
    <w:lvl w:ilvl="0" w:tplc="0402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49A80582"/>
    <w:multiLevelType w:val="hybridMultilevel"/>
    <w:tmpl w:val="DB12C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FE355A"/>
    <w:multiLevelType w:val="hybridMultilevel"/>
    <w:tmpl w:val="E738EF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A2D5E"/>
    <w:multiLevelType w:val="hybridMultilevel"/>
    <w:tmpl w:val="5B56703E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BE25C1"/>
    <w:multiLevelType w:val="hybridMultilevel"/>
    <w:tmpl w:val="AAD07A5E"/>
    <w:lvl w:ilvl="0" w:tplc="DED4F2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6E6831"/>
    <w:multiLevelType w:val="hybridMultilevel"/>
    <w:tmpl w:val="B4082C84"/>
    <w:lvl w:ilvl="0" w:tplc="9B741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10F76CB"/>
    <w:multiLevelType w:val="hybridMultilevel"/>
    <w:tmpl w:val="8CA401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A5BF4"/>
    <w:multiLevelType w:val="hybridMultilevel"/>
    <w:tmpl w:val="E9EC9FD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B25C53"/>
    <w:multiLevelType w:val="hybridMultilevel"/>
    <w:tmpl w:val="5986D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96DCE"/>
    <w:multiLevelType w:val="hybridMultilevel"/>
    <w:tmpl w:val="748ED75E"/>
    <w:lvl w:ilvl="0" w:tplc="06728D74">
      <w:start w:val="3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D23C0"/>
    <w:multiLevelType w:val="hybridMultilevel"/>
    <w:tmpl w:val="05107336"/>
    <w:lvl w:ilvl="0" w:tplc="06728D74">
      <w:start w:val="3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7CD1140"/>
    <w:multiLevelType w:val="hybridMultilevel"/>
    <w:tmpl w:val="0CC8C4B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255476"/>
    <w:multiLevelType w:val="hybridMultilevel"/>
    <w:tmpl w:val="FD94E4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25074"/>
    <w:multiLevelType w:val="hybridMultilevel"/>
    <w:tmpl w:val="F4B8CF42"/>
    <w:lvl w:ilvl="0" w:tplc="9402A43E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8C1656"/>
    <w:multiLevelType w:val="hybridMultilevel"/>
    <w:tmpl w:val="8AE27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379AF"/>
    <w:multiLevelType w:val="hybridMultilevel"/>
    <w:tmpl w:val="62861626"/>
    <w:lvl w:ilvl="0" w:tplc="D570AF1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074B0A"/>
    <w:multiLevelType w:val="hybridMultilevel"/>
    <w:tmpl w:val="C812F2B0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6" w15:restartNumberingAfterBreak="0">
    <w:nsid w:val="75785543"/>
    <w:multiLevelType w:val="hybridMultilevel"/>
    <w:tmpl w:val="BE64AF7C"/>
    <w:lvl w:ilvl="0" w:tplc="39BA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394057"/>
    <w:multiLevelType w:val="hybridMultilevel"/>
    <w:tmpl w:val="FDD454C0"/>
    <w:lvl w:ilvl="0" w:tplc="2C566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0933"/>
    <w:multiLevelType w:val="hybridMultilevel"/>
    <w:tmpl w:val="EA5A4444"/>
    <w:lvl w:ilvl="0" w:tplc="0409000D">
      <w:start w:val="1"/>
      <w:numFmt w:val="bullet"/>
      <w:lvlText w:val="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22"/>
  </w:num>
  <w:num w:numId="7">
    <w:abstractNumId w:val="5"/>
  </w:num>
  <w:num w:numId="8">
    <w:abstractNumId w:val="4"/>
  </w:num>
  <w:num w:numId="9">
    <w:abstractNumId w:val="47"/>
  </w:num>
  <w:num w:numId="10">
    <w:abstractNumId w:val="44"/>
  </w:num>
  <w:num w:numId="11">
    <w:abstractNumId w:val="20"/>
  </w:num>
  <w:num w:numId="12">
    <w:abstractNumId w:val="43"/>
  </w:num>
  <w:num w:numId="13">
    <w:abstractNumId w:val="27"/>
  </w:num>
  <w:num w:numId="14">
    <w:abstractNumId w:val="7"/>
  </w:num>
  <w:num w:numId="15">
    <w:abstractNumId w:val="17"/>
  </w:num>
  <w:num w:numId="16">
    <w:abstractNumId w:val="37"/>
  </w:num>
  <w:num w:numId="17">
    <w:abstractNumId w:val="36"/>
  </w:num>
  <w:num w:numId="18">
    <w:abstractNumId w:val="25"/>
  </w:num>
  <w:num w:numId="19">
    <w:abstractNumId w:val="3"/>
  </w:num>
  <w:num w:numId="20">
    <w:abstractNumId w:val="18"/>
  </w:num>
  <w:num w:numId="21">
    <w:abstractNumId w:val="26"/>
  </w:num>
  <w:num w:numId="22">
    <w:abstractNumId w:val="24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"/>
  </w:num>
  <w:num w:numId="27">
    <w:abstractNumId w:val="28"/>
  </w:num>
  <w:num w:numId="28">
    <w:abstractNumId w:val="31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9"/>
  </w:num>
  <w:num w:numId="32">
    <w:abstractNumId w:val="6"/>
  </w:num>
  <w:num w:numId="33">
    <w:abstractNumId w:val="14"/>
  </w:num>
  <w:num w:numId="34">
    <w:abstractNumId w:val="46"/>
  </w:num>
  <w:num w:numId="35">
    <w:abstractNumId w:val="33"/>
  </w:num>
  <w:num w:numId="36">
    <w:abstractNumId w:val="45"/>
  </w:num>
  <w:num w:numId="37">
    <w:abstractNumId w:val="11"/>
  </w:num>
  <w:num w:numId="38">
    <w:abstractNumId w:val="48"/>
  </w:num>
  <w:num w:numId="39">
    <w:abstractNumId w:val="1"/>
  </w:num>
  <w:num w:numId="40">
    <w:abstractNumId w:val="21"/>
  </w:num>
  <w:num w:numId="41">
    <w:abstractNumId w:val="35"/>
  </w:num>
  <w:num w:numId="42">
    <w:abstractNumId w:val="40"/>
  </w:num>
  <w:num w:numId="43">
    <w:abstractNumId w:val="41"/>
  </w:num>
  <w:num w:numId="44">
    <w:abstractNumId w:val="34"/>
  </w:num>
  <w:num w:numId="45">
    <w:abstractNumId w:val="38"/>
  </w:num>
  <w:num w:numId="46">
    <w:abstractNumId w:val="9"/>
  </w:num>
  <w:num w:numId="47">
    <w:abstractNumId w:val="10"/>
  </w:num>
  <w:num w:numId="48">
    <w:abstractNumId w:val="3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C"/>
    <w:rsid w:val="00005061"/>
    <w:rsid w:val="00010F2E"/>
    <w:rsid w:val="00013175"/>
    <w:rsid w:val="00025EE0"/>
    <w:rsid w:val="00035774"/>
    <w:rsid w:val="000366A0"/>
    <w:rsid w:val="0003694A"/>
    <w:rsid w:val="00043191"/>
    <w:rsid w:val="000475BF"/>
    <w:rsid w:val="00047A8E"/>
    <w:rsid w:val="0005200C"/>
    <w:rsid w:val="000711D0"/>
    <w:rsid w:val="00074CD2"/>
    <w:rsid w:val="00083CC1"/>
    <w:rsid w:val="00093DFC"/>
    <w:rsid w:val="000A2488"/>
    <w:rsid w:val="000A50B1"/>
    <w:rsid w:val="000A7E2B"/>
    <w:rsid w:val="000B0C2B"/>
    <w:rsid w:val="000B4E12"/>
    <w:rsid w:val="000C2AA4"/>
    <w:rsid w:val="000C52F8"/>
    <w:rsid w:val="000C5DBC"/>
    <w:rsid w:val="000D01F3"/>
    <w:rsid w:val="000F51AC"/>
    <w:rsid w:val="00101FA5"/>
    <w:rsid w:val="001420C1"/>
    <w:rsid w:val="001617FC"/>
    <w:rsid w:val="00167080"/>
    <w:rsid w:val="00175C0A"/>
    <w:rsid w:val="00185300"/>
    <w:rsid w:val="00195C9E"/>
    <w:rsid w:val="001A066C"/>
    <w:rsid w:val="001A7024"/>
    <w:rsid w:val="001B2633"/>
    <w:rsid w:val="001C5EF1"/>
    <w:rsid w:val="001C5F89"/>
    <w:rsid w:val="001D5003"/>
    <w:rsid w:val="00212E4C"/>
    <w:rsid w:val="00214960"/>
    <w:rsid w:val="00214D13"/>
    <w:rsid w:val="00214F05"/>
    <w:rsid w:val="00225313"/>
    <w:rsid w:val="00242329"/>
    <w:rsid w:val="00244290"/>
    <w:rsid w:val="002471BA"/>
    <w:rsid w:val="00256C0D"/>
    <w:rsid w:val="00260947"/>
    <w:rsid w:val="002760AF"/>
    <w:rsid w:val="00281DB2"/>
    <w:rsid w:val="0028446B"/>
    <w:rsid w:val="00291A17"/>
    <w:rsid w:val="00294126"/>
    <w:rsid w:val="002B5733"/>
    <w:rsid w:val="002C4E6D"/>
    <w:rsid w:val="002F3DF5"/>
    <w:rsid w:val="0030749C"/>
    <w:rsid w:val="00307BE4"/>
    <w:rsid w:val="00321F3A"/>
    <w:rsid w:val="003323DB"/>
    <w:rsid w:val="00336542"/>
    <w:rsid w:val="00351493"/>
    <w:rsid w:val="003801D5"/>
    <w:rsid w:val="003837DD"/>
    <w:rsid w:val="00384391"/>
    <w:rsid w:val="00395A49"/>
    <w:rsid w:val="003A3B52"/>
    <w:rsid w:val="003A464E"/>
    <w:rsid w:val="003B2C14"/>
    <w:rsid w:val="003C7830"/>
    <w:rsid w:val="003D48D0"/>
    <w:rsid w:val="003D7AA8"/>
    <w:rsid w:val="003F2B99"/>
    <w:rsid w:val="004008EE"/>
    <w:rsid w:val="004137D5"/>
    <w:rsid w:val="00422148"/>
    <w:rsid w:val="00430A33"/>
    <w:rsid w:val="00430FFC"/>
    <w:rsid w:val="0043293F"/>
    <w:rsid w:val="00433A05"/>
    <w:rsid w:val="0045021A"/>
    <w:rsid w:val="00451014"/>
    <w:rsid w:val="00456124"/>
    <w:rsid w:val="0047575A"/>
    <w:rsid w:val="00492299"/>
    <w:rsid w:val="004A1E7C"/>
    <w:rsid w:val="004A6981"/>
    <w:rsid w:val="004A756B"/>
    <w:rsid w:val="004A7B67"/>
    <w:rsid w:val="004B6822"/>
    <w:rsid w:val="004C1165"/>
    <w:rsid w:val="004C1B9D"/>
    <w:rsid w:val="004D0626"/>
    <w:rsid w:val="004D4AC8"/>
    <w:rsid w:val="004E003A"/>
    <w:rsid w:val="004E2EAA"/>
    <w:rsid w:val="004E6074"/>
    <w:rsid w:val="00511D54"/>
    <w:rsid w:val="00512A86"/>
    <w:rsid w:val="00516057"/>
    <w:rsid w:val="0054251B"/>
    <w:rsid w:val="00543EF2"/>
    <w:rsid w:val="00575872"/>
    <w:rsid w:val="00586374"/>
    <w:rsid w:val="005871AD"/>
    <w:rsid w:val="00597054"/>
    <w:rsid w:val="005A16B8"/>
    <w:rsid w:val="005B2A0F"/>
    <w:rsid w:val="005C202C"/>
    <w:rsid w:val="005D525D"/>
    <w:rsid w:val="005E0A90"/>
    <w:rsid w:val="005F0888"/>
    <w:rsid w:val="00606E5F"/>
    <w:rsid w:val="0061320A"/>
    <w:rsid w:val="00614596"/>
    <w:rsid w:val="00623221"/>
    <w:rsid w:val="00624BD7"/>
    <w:rsid w:val="006262DC"/>
    <w:rsid w:val="006310E6"/>
    <w:rsid w:val="00632BD4"/>
    <w:rsid w:val="00641543"/>
    <w:rsid w:val="0065193A"/>
    <w:rsid w:val="0066272A"/>
    <w:rsid w:val="00662915"/>
    <w:rsid w:val="006739D0"/>
    <w:rsid w:val="00691F26"/>
    <w:rsid w:val="006C502C"/>
    <w:rsid w:val="006C5191"/>
    <w:rsid w:val="006D2FC1"/>
    <w:rsid w:val="006D6511"/>
    <w:rsid w:val="006E7FA9"/>
    <w:rsid w:val="00714B5D"/>
    <w:rsid w:val="00721D8A"/>
    <w:rsid w:val="0076514C"/>
    <w:rsid w:val="00766202"/>
    <w:rsid w:val="00781EA8"/>
    <w:rsid w:val="00796D97"/>
    <w:rsid w:val="007B466E"/>
    <w:rsid w:val="007F4CB8"/>
    <w:rsid w:val="007F6ABC"/>
    <w:rsid w:val="00803D50"/>
    <w:rsid w:val="00830DE3"/>
    <w:rsid w:val="008371BB"/>
    <w:rsid w:val="008538BC"/>
    <w:rsid w:val="008546D5"/>
    <w:rsid w:val="00863A7D"/>
    <w:rsid w:val="00876625"/>
    <w:rsid w:val="008B0523"/>
    <w:rsid w:val="008B1556"/>
    <w:rsid w:val="008B17D9"/>
    <w:rsid w:val="008D15F8"/>
    <w:rsid w:val="008D4CB7"/>
    <w:rsid w:val="008D6BF4"/>
    <w:rsid w:val="008E0A8E"/>
    <w:rsid w:val="008F0C37"/>
    <w:rsid w:val="00907051"/>
    <w:rsid w:val="009209A1"/>
    <w:rsid w:val="009460EB"/>
    <w:rsid w:val="00952DE2"/>
    <w:rsid w:val="0095751E"/>
    <w:rsid w:val="0096121E"/>
    <w:rsid w:val="009613D2"/>
    <w:rsid w:val="00972C80"/>
    <w:rsid w:val="0098290D"/>
    <w:rsid w:val="009878FB"/>
    <w:rsid w:val="009B32E1"/>
    <w:rsid w:val="009C3250"/>
    <w:rsid w:val="009D3720"/>
    <w:rsid w:val="009E6E3F"/>
    <w:rsid w:val="009E746F"/>
    <w:rsid w:val="00A023A2"/>
    <w:rsid w:val="00A07FE6"/>
    <w:rsid w:val="00A13798"/>
    <w:rsid w:val="00A137CD"/>
    <w:rsid w:val="00A141A7"/>
    <w:rsid w:val="00A157E6"/>
    <w:rsid w:val="00A21834"/>
    <w:rsid w:val="00A3237A"/>
    <w:rsid w:val="00A33B26"/>
    <w:rsid w:val="00A37329"/>
    <w:rsid w:val="00A37911"/>
    <w:rsid w:val="00A418AA"/>
    <w:rsid w:val="00A41D87"/>
    <w:rsid w:val="00A47198"/>
    <w:rsid w:val="00A504B3"/>
    <w:rsid w:val="00A64AD4"/>
    <w:rsid w:val="00A65704"/>
    <w:rsid w:val="00A70384"/>
    <w:rsid w:val="00A82E2C"/>
    <w:rsid w:val="00A90454"/>
    <w:rsid w:val="00A979D6"/>
    <w:rsid w:val="00AB0B4F"/>
    <w:rsid w:val="00AC29A6"/>
    <w:rsid w:val="00AC3DB0"/>
    <w:rsid w:val="00AC7698"/>
    <w:rsid w:val="00AD755F"/>
    <w:rsid w:val="00AE2B32"/>
    <w:rsid w:val="00AE7DDF"/>
    <w:rsid w:val="00B14615"/>
    <w:rsid w:val="00B34349"/>
    <w:rsid w:val="00B34E09"/>
    <w:rsid w:val="00B44298"/>
    <w:rsid w:val="00B64191"/>
    <w:rsid w:val="00B754E2"/>
    <w:rsid w:val="00B97C26"/>
    <w:rsid w:val="00BA5D74"/>
    <w:rsid w:val="00BB2394"/>
    <w:rsid w:val="00BB48A6"/>
    <w:rsid w:val="00BB6DAE"/>
    <w:rsid w:val="00BC7063"/>
    <w:rsid w:val="00BD4B33"/>
    <w:rsid w:val="00BD64D1"/>
    <w:rsid w:val="00BE1F75"/>
    <w:rsid w:val="00BF74F7"/>
    <w:rsid w:val="00C00EA6"/>
    <w:rsid w:val="00C010F1"/>
    <w:rsid w:val="00C067E4"/>
    <w:rsid w:val="00C2495E"/>
    <w:rsid w:val="00C5091A"/>
    <w:rsid w:val="00C5199E"/>
    <w:rsid w:val="00C534C2"/>
    <w:rsid w:val="00C65F3A"/>
    <w:rsid w:val="00C71AB0"/>
    <w:rsid w:val="00C75C92"/>
    <w:rsid w:val="00C774A4"/>
    <w:rsid w:val="00C8305E"/>
    <w:rsid w:val="00C83C5A"/>
    <w:rsid w:val="00C85ECC"/>
    <w:rsid w:val="00C936AE"/>
    <w:rsid w:val="00C94547"/>
    <w:rsid w:val="00C9555B"/>
    <w:rsid w:val="00C95D76"/>
    <w:rsid w:val="00CB3BD6"/>
    <w:rsid w:val="00CB517F"/>
    <w:rsid w:val="00CB68DC"/>
    <w:rsid w:val="00CD4640"/>
    <w:rsid w:val="00CE6225"/>
    <w:rsid w:val="00D2359E"/>
    <w:rsid w:val="00D30F1A"/>
    <w:rsid w:val="00D3173F"/>
    <w:rsid w:val="00D371DE"/>
    <w:rsid w:val="00D44444"/>
    <w:rsid w:val="00D5076B"/>
    <w:rsid w:val="00D5093C"/>
    <w:rsid w:val="00D53D7A"/>
    <w:rsid w:val="00D618E0"/>
    <w:rsid w:val="00D6239A"/>
    <w:rsid w:val="00D65F1C"/>
    <w:rsid w:val="00D97679"/>
    <w:rsid w:val="00DB272D"/>
    <w:rsid w:val="00DC1092"/>
    <w:rsid w:val="00DD39D4"/>
    <w:rsid w:val="00DD7EE4"/>
    <w:rsid w:val="00DF7C8D"/>
    <w:rsid w:val="00E00EA5"/>
    <w:rsid w:val="00E01D5B"/>
    <w:rsid w:val="00E108A6"/>
    <w:rsid w:val="00E21C56"/>
    <w:rsid w:val="00E33503"/>
    <w:rsid w:val="00E343A2"/>
    <w:rsid w:val="00E43C36"/>
    <w:rsid w:val="00E44FA9"/>
    <w:rsid w:val="00E57B47"/>
    <w:rsid w:val="00E92019"/>
    <w:rsid w:val="00E93F68"/>
    <w:rsid w:val="00E977CC"/>
    <w:rsid w:val="00E97A47"/>
    <w:rsid w:val="00EA7A29"/>
    <w:rsid w:val="00EC25C7"/>
    <w:rsid w:val="00ED54E0"/>
    <w:rsid w:val="00ED5F29"/>
    <w:rsid w:val="00EE199D"/>
    <w:rsid w:val="00EE44E1"/>
    <w:rsid w:val="00EF5898"/>
    <w:rsid w:val="00F13125"/>
    <w:rsid w:val="00F14001"/>
    <w:rsid w:val="00F17D86"/>
    <w:rsid w:val="00F37CAC"/>
    <w:rsid w:val="00F57F94"/>
    <w:rsid w:val="00F66BC0"/>
    <w:rsid w:val="00F750BA"/>
    <w:rsid w:val="00F77259"/>
    <w:rsid w:val="00F84A13"/>
    <w:rsid w:val="00F95DBC"/>
    <w:rsid w:val="00FA227F"/>
    <w:rsid w:val="00FB1ADC"/>
    <w:rsid w:val="00FD008B"/>
    <w:rsid w:val="00FD4DDA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2682E0-643B-47C1-8F1B-D4DCF6E4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D0"/>
  </w:style>
  <w:style w:type="paragraph" w:styleId="Footer">
    <w:name w:val="footer"/>
    <w:basedOn w:val="Normal"/>
    <w:link w:val="Foot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D0"/>
  </w:style>
  <w:style w:type="paragraph" w:styleId="BalloonText">
    <w:name w:val="Balloon Text"/>
    <w:basedOn w:val="Normal"/>
    <w:link w:val="BalloonTextChar"/>
    <w:uiPriority w:val="99"/>
    <w:semiHidden/>
    <w:unhideWhenUsed/>
    <w:rsid w:val="0032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A3732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90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5FC2-98B4-422D-A16B-9A1E75C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788</cp:revision>
  <cp:lastPrinted>2023-01-30T15:11:00Z</cp:lastPrinted>
  <dcterms:created xsi:type="dcterms:W3CDTF">2020-07-13T09:59:00Z</dcterms:created>
  <dcterms:modified xsi:type="dcterms:W3CDTF">2023-01-30T15:43:00Z</dcterms:modified>
</cp:coreProperties>
</file>